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方正小标宋简体" w:hAnsi="方正小标宋简体" w:eastAsia="方正小标宋简体" w:cs="方正小标宋简体"/>
          <w:b/>
          <w:bCs w:val="0"/>
          <w:i w:val="0"/>
          <w:caps w:val="0"/>
          <w:color w:val="auto"/>
          <w:spacing w:val="15"/>
          <w:sz w:val="44"/>
          <w:szCs w:val="44"/>
        </w:rPr>
      </w:pPr>
      <w:bookmarkStart w:id="0" w:name="_GoBack"/>
      <w:bookmarkEnd w:id="0"/>
      <w:r>
        <w:rPr>
          <w:rFonts w:hint="eastAsia" w:ascii="方正小标宋简体" w:hAnsi="方正小标宋简体" w:eastAsia="方正小标宋简体" w:cs="方正小标宋简体"/>
          <w:b/>
          <w:bCs w:val="0"/>
          <w:i w:val="0"/>
          <w:caps w:val="0"/>
          <w:color w:val="auto"/>
          <w:spacing w:val="15"/>
          <w:sz w:val="44"/>
          <w:szCs w:val="44"/>
          <w:shd w:val="clear" w:fill="FFFFFF"/>
        </w:rPr>
        <w:t>关于海南自由贸易港鼓励类产业企业</w:t>
      </w:r>
      <w:r>
        <w:rPr>
          <w:rFonts w:hint="eastAsia" w:ascii="方正小标宋简体" w:hAnsi="方正小标宋简体" w:eastAsia="方正小标宋简体" w:cs="方正小标宋简体"/>
          <w:b/>
          <w:bCs w:val="0"/>
          <w:i w:val="0"/>
          <w:caps w:val="0"/>
          <w:color w:val="auto"/>
          <w:spacing w:val="15"/>
          <w:sz w:val="44"/>
          <w:szCs w:val="44"/>
          <w:shd w:val="clear" w:fill="FFFFFF"/>
          <w:lang w:val="en-US" w:eastAsia="zh-CN"/>
        </w:rPr>
        <w:t>实</w:t>
      </w:r>
      <w:r>
        <w:rPr>
          <w:rFonts w:hint="eastAsia" w:ascii="方正小标宋简体" w:hAnsi="方正小标宋简体" w:eastAsia="方正小标宋简体" w:cs="方正小标宋简体"/>
          <w:b/>
          <w:bCs w:val="0"/>
          <w:i w:val="0"/>
          <w:caps w:val="0"/>
          <w:color w:val="auto"/>
          <w:spacing w:val="15"/>
          <w:sz w:val="44"/>
          <w:szCs w:val="44"/>
          <w:shd w:val="clear" w:fill="FFFFFF"/>
        </w:rPr>
        <w:t>质性运营有关问题的公告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textAlignment w:val="auto"/>
        <w:rPr>
          <w:rFonts w:hint="eastAsia" w:ascii="黑体" w:hAnsi="黑体" w:eastAsia="黑体" w:cs="黑体"/>
          <w:i w:val="0"/>
          <w:caps w:val="0"/>
          <w:color w:val="auto"/>
          <w:spacing w:val="15"/>
          <w:sz w:val="32"/>
          <w:szCs w:val="32"/>
        </w:rPr>
      </w:pPr>
      <w:r>
        <w:rPr>
          <w:rFonts w:hint="eastAsia" w:ascii="微软雅黑" w:hAnsi="微软雅黑" w:eastAsia="微软雅黑" w:cs="微软雅黑"/>
          <w:i w:val="0"/>
          <w:caps w:val="0"/>
          <w:color w:val="auto"/>
          <w:spacing w:val="15"/>
          <w:sz w:val="27"/>
          <w:szCs w:val="27"/>
          <w:shd w:val="clear" w:fill="FFFFFF"/>
        </w:rPr>
        <w:t>　　</w:t>
      </w:r>
      <w:r>
        <w:rPr>
          <w:rFonts w:hint="eastAsia" w:ascii="微软雅黑" w:hAnsi="微软雅黑" w:eastAsia="微软雅黑" w:cs="微软雅黑"/>
          <w:i w:val="0"/>
          <w:caps w:val="0"/>
          <w:color w:val="auto"/>
          <w:spacing w:val="15"/>
          <w:sz w:val="27"/>
          <w:szCs w:val="27"/>
          <w:shd w:val="clear" w:fill="FFFFFF"/>
          <w:lang w:val="en-US" w:eastAsia="zh-CN"/>
        </w:rPr>
        <w:t xml:space="preserve">                 </w:t>
      </w:r>
      <w:r>
        <w:rPr>
          <w:rFonts w:hint="eastAsia" w:ascii="黑体" w:hAnsi="黑体" w:eastAsia="黑体" w:cs="黑体"/>
          <w:b/>
          <w:i w:val="0"/>
          <w:caps w:val="0"/>
          <w:color w:val="auto"/>
          <w:spacing w:val="15"/>
          <w:sz w:val="32"/>
          <w:szCs w:val="32"/>
          <w:shd w:val="clear" w:fill="FFFFFF"/>
        </w:rPr>
        <w:t>2021年第1号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textAlignment w:val="auto"/>
        <w:rPr>
          <w:rFonts w:hint="eastAsia" w:ascii="微软雅黑" w:hAnsi="微软雅黑" w:eastAsia="微软雅黑" w:cs="微软雅黑"/>
          <w:i w:val="0"/>
          <w:caps w:val="0"/>
          <w:color w:val="auto"/>
          <w:spacing w:val="15"/>
          <w:sz w:val="27"/>
          <w:szCs w:val="27"/>
        </w:rPr>
      </w:pPr>
      <w:r>
        <w:rPr>
          <w:rFonts w:hint="eastAsia" w:ascii="微软雅黑" w:hAnsi="微软雅黑" w:eastAsia="微软雅黑" w:cs="微软雅黑"/>
          <w:i w:val="0"/>
          <w:caps w:val="0"/>
          <w:color w:val="auto"/>
          <w:spacing w:val="15"/>
          <w:sz w:val="27"/>
          <w:szCs w:val="27"/>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700" w:firstLineChars="200"/>
        <w:textAlignment w:val="auto"/>
        <w:rPr>
          <w:rFonts w:hint="eastAsia" w:ascii="仿宋_GB2312" w:hAnsi="仿宋_GB2312" w:eastAsia="仿宋_GB2312" w:cs="仿宋_GB2312"/>
          <w:i w:val="0"/>
          <w:caps w:val="0"/>
          <w:color w:val="auto"/>
          <w:spacing w:val="15"/>
          <w:sz w:val="32"/>
          <w:szCs w:val="32"/>
        </w:rPr>
      </w:pPr>
      <w:r>
        <w:rPr>
          <w:rFonts w:hint="eastAsia" w:ascii="仿宋_GB2312" w:hAnsi="仿宋_GB2312" w:eastAsia="仿宋_GB2312" w:cs="仿宋_GB2312"/>
          <w:i w:val="0"/>
          <w:caps w:val="0"/>
          <w:color w:val="auto"/>
          <w:spacing w:val="15"/>
          <w:sz w:val="32"/>
          <w:szCs w:val="32"/>
          <w:shd w:val="clear" w:fill="FFFFFF"/>
        </w:rPr>
        <w:t>为贯彻落实《海南自由贸易港建设总体方案》，促进海南自由贸易港鼓励类产业企业发展，根据《财政部 国家税务总局关于海南自由贸易港企业所得税优惠政策的通知》(财税〔2020〕31号)、《国家税务总局海南省税务局关于海南自由贸易港企业所得税优惠政策有关问题的公告》(国家税务总局海南省税务局公告2020年第4号)规定，现就海南自由贸易港(以下简称“自贸港”)鼓励类产业企业实质性运营有关问题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textAlignment w:val="auto"/>
        <w:rPr>
          <w:rFonts w:hint="eastAsia" w:ascii="仿宋_GB2312" w:hAnsi="仿宋_GB2312" w:eastAsia="仿宋_GB2312" w:cs="仿宋_GB2312"/>
          <w:i w:val="0"/>
          <w:caps w:val="0"/>
          <w:color w:val="auto"/>
          <w:spacing w:val="15"/>
          <w:sz w:val="32"/>
          <w:szCs w:val="32"/>
        </w:rPr>
      </w:pPr>
      <w:r>
        <w:rPr>
          <w:rFonts w:hint="eastAsia" w:ascii="仿宋_GB2312" w:hAnsi="仿宋_GB2312" w:eastAsia="仿宋_GB2312" w:cs="仿宋_GB2312"/>
          <w:i w:val="0"/>
          <w:caps w:val="0"/>
          <w:color w:val="auto"/>
          <w:spacing w:val="15"/>
          <w:sz w:val="32"/>
          <w:szCs w:val="32"/>
          <w:shd w:val="clear" w:fill="FFFFFF"/>
        </w:rPr>
        <w:t>　　一、本公告适用于注册在自贸港的居民企业、居民企业设立在自贸港的分支机构以及非居民企业设立在自贸港的机构、场所。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textAlignment w:val="auto"/>
        <w:rPr>
          <w:rFonts w:hint="eastAsia" w:ascii="仿宋_GB2312" w:hAnsi="仿宋_GB2312" w:eastAsia="仿宋_GB2312" w:cs="仿宋_GB2312"/>
          <w:i w:val="0"/>
          <w:caps w:val="0"/>
          <w:color w:val="auto"/>
          <w:spacing w:val="15"/>
          <w:sz w:val="32"/>
          <w:szCs w:val="32"/>
        </w:rPr>
      </w:pPr>
      <w:r>
        <w:rPr>
          <w:rFonts w:hint="eastAsia" w:ascii="仿宋_GB2312" w:hAnsi="仿宋_GB2312" w:eastAsia="仿宋_GB2312" w:cs="仿宋_GB2312"/>
          <w:i w:val="0"/>
          <w:caps w:val="0"/>
          <w:color w:val="auto"/>
          <w:spacing w:val="15"/>
          <w:sz w:val="32"/>
          <w:szCs w:val="32"/>
          <w:shd w:val="clear" w:fill="FFFFFF"/>
        </w:rPr>
        <w:t>　　二、注册在自贸港的居民企业，从事鼓励类产业项目，并且在自贸港之外未设立分支机构的，其生产经营、人员、账务、资产等在自贸港，属于在自贸港实质性运营。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textAlignment w:val="auto"/>
        <w:rPr>
          <w:rFonts w:hint="eastAsia" w:ascii="仿宋_GB2312" w:hAnsi="仿宋_GB2312" w:eastAsia="仿宋_GB2312" w:cs="仿宋_GB2312"/>
          <w:i w:val="0"/>
          <w:caps w:val="0"/>
          <w:color w:val="auto"/>
          <w:spacing w:val="15"/>
          <w:sz w:val="32"/>
          <w:szCs w:val="32"/>
        </w:rPr>
      </w:pPr>
      <w:r>
        <w:rPr>
          <w:rFonts w:hint="eastAsia" w:ascii="仿宋_GB2312" w:hAnsi="仿宋_GB2312" w:eastAsia="仿宋_GB2312" w:cs="仿宋_GB2312"/>
          <w:i w:val="0"/>
          <w:caps w:val="0"/>
          <w:color w:val="auto"/>
          <w:spacing w:val="15"/>
          <w:sz w:val="32"/>
          <w:szCs w:val="32"/>
          <w:shd w:val="clear" w:fill="FFFFFF"/>
        </w:rPr>
        <w:t>　　对于仅在自贸港注册登记，其生产经营、人员、账务、资产等任一项不在自贸港的居民企业，不属于在自贸港实质性运营，不得享受自贸港企业所得税优惠政策。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textAlignment w:val="auto"/>
        <w:rPr>
          <w:rFonts w:hint="eastAsia" w:ascii="仿宋_GB2312" w:hAnsi="仿宋_GB2312" w:eastAsia="仿宋_GB2312" w:cs="仿宋_GB2312"/>
          <w:i w:val="0"/>
          <w:caps w:val="0"/>
          <w:color w:val="auto"/>
          <w:spacing w:val="15"/>
          <w:sz w:val="32"/>
          <w:szCs w:val="32"/>
        </w:rPr>
      </w:pPr>
      <w:r>
        <w:rPr>
          <w:rFonts w:hint="eastAsia" w:ascii="仿宋_GB2312" w:hAnsi="仿宋_GB2312" w:eastAsia="仿宋_GB2312" w:cs="仿宋_GB2312"/>
          <w:i w:val="0"/>
          <w:caps w:val="0"/>
          <w:color w:val="auto"/>
          <w:spacing w:val="15"/>
          <w:sz w:val="32"/>
          <w:szCs w:val="32"/>
          <w:shd w:val="clear" w:fill="FFFFFF"/>
        </w:rPr>
        <w:t>　　三、注册在自贸港的居民企业，从事鼓励类产业项目，在自贸港之外设立分支机构的，该居民企业对各分支机构的生产经营、人员、账务、资产等实施实质性全面管理和控制，属于在自贸港实质性运营。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textAlignment w:val="auto"/>
        <w:rPr>
          <w:rFonts w:hint="eastAsia" w:ascii="仿宋_GB2312" w:hAnsi="仿宋_GB2312" w:eastAsia="仿宋_GB2312" w:cs="仿宋_GB2312"/>
          <w:i w:val="0"/>
          <w:caps w:val="0"/>
          <w:color w:val="auto"/>
          <w:spacing w:val="15"/>
          <w:sz w:val="32"/>
          <w:szCs w:val="32"/>
        </w:rPr>
      </w:pPr>
      <w:r>
        <w:rPr>
          <w:rFonts w:hint="eastAsia" w:ascii="仿宋_GB2312" w:hAnsi="仿宋_GB2312" w:eastAsia="仿宋_GB2312" w:cs="仿宋_GB2312"/>
          <w:i w:val="0"/>
          <w:caps w:val="0"/>
          <w:color w:val="auto"/>
          <w:spacing w:val="15"/>
          <w:sz w:val="32"/>
          <w:szCs w:val="32"/>
          <w:shd w:val="clear" w:fill="FFFFFF"/>
        </w:rPr>
        <w:t>　　四、注册在自贸港之外的居民企业在自贸港设立分支机构的，或者非居民企业在自贸港设立机构、场所的，该分支机构或机构、场所具备生产经营职能，并具备与其生产经营职能相匹配的营业收入、职工薪酬和资产总额，属于在自贸港实质性运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textAlignment w:val="auto"/>
        <w:rPr>
          <w:rFonts w:hint="eastAsia" w:ascii="仿宋_GB2312" w:hAnsi="仿宋_GB2312" w:eastAsia="仿宋_GB2312" w:cs="仿宋_GB2312"/>
          <w:i w:val="0"/>
          <w:caps w:val="0"/>
          <w:color w:val="auto"/>
          <w:spacing w:val="15"/>
          <w:sz w:val="32"/>
          <w:szCs w:val="32"/>
        </w:rPr>
      </w:pPr>
      <w:r>
        <w:rPr>
          <w:rFonts w:hint="eastAsia" w:ascii="仿宋_GB2312" w:hAnsi="仿宋_GB2312" w:eastAsia="仿宋_GB2312" w:cs="仿宋_GB2312"/>
          <w:i w:val="0"/>
          <w:caps w:val="0"/>
          <w:color w:val="auto"/>
          <w:spacing w:val="15"/>
          <w:sz w:val="32"/>
          <w:szCs w:val="32"/>
          <w:shd w:val="clear" w:fill="FFFFFF"/>
        </w:rPr>
        <w:t>　　五、注册在自贸港的居民企业，其在自贸港之外设立分支机构的，或者注册在自贸港之外的居民企业，其在自贸港设立分支机构的，应严格按照《国家税务总局关于印发的公告》(国家税务总局公告2012年第57号)的规定，计算总机构及各分支机构应纳税所得额和税款，并按规定缴纳企业所得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textAlignment w:val="auto"/>
        <w:rPr>
          <w:rFonts w:hint="eastAsia" w:ascii="仿宋_GB2312" w:hAnsi="仿宋_GB2312" w:eastAsia="仿宋_GB2312" w:cs="仿宋_GB2312"/>
          <w:i w:val="0"/>
          <w:caps w:val="0"/>
          <w:color w:val="auto"/>
          <w:spacing w:val="15"/>
          <w:sz w:val="32"/>
          <w:szCs w:val="32"/>
        </w:rPr>
      </w:pPr>
      <w:r>
        <w:rPr>
          <w:rFonts w:hint="eastAsia" w:ascii="仿宋_GB2312" w:hAnsi="仿宋_GB2312" w:eastAsia="仿宋_GB2312" w:cs="仿宋_GB2312"/>
          <w:i w:val="0"/>
          <w:caps w:val="0"/>
          <w:color w:val="auto"/>
          <w:spacing w:val="15"/>
          <w:sz w:val="32"/>
          <w:szCs w:val="32"/>
          <w:shd w:val="clear" w:fill="FFFFFF"/>
        </w:rPr>
        <w:t>　　六、设立在自贸港的非居民企业机构、场所符合规定条件汇总缴纳企业所得税的，应严格按照《国家税务总局 财政部 中国人民银行关于非居民企业机构场所汇总缴纳企业所得税有关问题的公告》(国家税务总局公告2019年第12号)的规定，计算应纳税所得额和税款，并按规定缴纳企业所得税。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textAlignment w:val="auto"/>
        <w:rPr>
          <w:rFonts w:hint="eastAsia" w:ascii="仿宋_GB2312" w:hAnsi="仿宋_GB2312" w:eastAsia="仿宋_GB2312" w:cs="仿宋_GB2312"/>
          <w:i w:val="0"/>
          <w:caps w:val="0"/>
          <w:color w:val="auto"/>
          <w:spacing w:val="15"/>
          <w:sz w:val="32"/>
          <w:szCs w:val="32"/>
        </w:rPr>
      </w:pPr>
      <w:r>
        <w:rPr>
          <w:rFonts w:hint="eastAsia" w:ascii="仿宋_GB2312" w:hAnsi="仿宋_GB2312" w:eastAsia="仿宋_GB2312" w:cs="仿宋_GB2312"/>
          <w:i w:val="0"/>
          <w:caps w:val="0"/>
          <w:color w:val="auto"/>
          <w:spacing w:val="15"/>
          <w:sz w:val="32"/>
          <w:szCs w:val="32"/>
          <w:shd w:val="clear" w:fill="FFFFFF"/>
        </w:rPr>
        <w:t>　　七、符合实质性运营并享受自贸港鼓励类产业企业所得税优惠政策的企业，应当在完成年度汇算清缴后，按照《国家税务总局海南省税务局关于海南自由贸易港企业所得税优惠政策有关问题的公告》(国家税务总局海南省税务局公告2020年第4号)的规定，归集整理留存相关资料，以备税务机关核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textAlignment w:val="auto"/>
        <w:rPr>
          <w:rFonts w:hint="eastAsia" w:ascii="仿宋_GB2312" w:hAnsi="仿宋_GB2312" w:eastAsia="仿宋_GB2312" w:cs="仿宋_GB2312"/>
          <w:i w:val="0"/>
          <w:caps w:val="0"/>
          <w:color w:val="auto"/>
          <w:spacing w:val="15"/>
          <w:sz w:val="32"/>
          <w:szCs w:val="32"/>
        </w:rPr>
      </w:pPr>
      <w:r>
        <w:rPr>
          <w:rFonts w:hint="eastAsia" w:ascii="仿宋_GB2312" w:hAnsi="仿宋_GB2312" w:eastAsia="仿宋_GB2312" w:cs="仿宋_GB2312"/>
          <w:i w:val="0"/>
          <w:caps w:val="0"/>
          <w:color w:val="auto"/>
          <w:spacing w:val="15"/>
          <w:sz w:val="32"/>
          <w:szCs w:val="32"/>
          <w:shd w:val="clear" w:fill="FFFFFF"/>
        </w:rPr>
        <w:t>　　八、企业享受税收优惠政策，应执行查账征收方式征收企业所得税。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textAlignment w:val="auto"/>
        <w:rPr>
          <w:rFonts w:hint="eastAsia" w:ascii="仿宋_GB2312" w:hAnsi="仿宋_GB2312" w:eastAsia="仿宋_GB2312" w:cs="仿宋_GB2312"/>
          <w:i w:val="0"/>
          <w:caps w:val="0"/>
          <w:color w:val="auto"/>
          <w:spacing w:val="15"/>
          <w:sz w:val="32"/>
          <w:szCs w:val="32"/>
          <w:shd w:val="clear" w:fill="FFFFFF"/>
        </w:rPr>
      </w:pPr>
      <w:r>
        <w:rPr>
          <w:rFonts w:hint="eastAsia" w:ascii="仿宋_GB2312" w:hAnsi="仿宋_GB2312" w:eastAsia="仿宋_GB2312" w:cs="仿宋_GB2312"/>
          <w:i w:val="0"/>
          <w:caps w:val="0"/>
          <w:color w:val="auto"/>
          <w:spacing w:val="15"/>
          <w:sz w:val="32"/>
          <w:szCs w:val="32"/>
          <w:shd w:val="clear" w:fill="FFFFFF"/>
        </w:rPr>
        <w:t>　　九、本公告自2020年1月1日起至2024年12月31日执行。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700" w:firstLineChars="200"/>
        <w:jc w:val="left"/>
        <w:textAlignment w:val="auto"/>
        <w:rPr>
          <w:rFonts w:hint="eastAsia" w:ascii="仿宋_GB2312" w:hAnsi="仿宋_GB2312" w:eastAsia="仿宋_GB2312" w:cs="仿宋_GB2312"/>
          <w:i w:val="0"/>
          <w:caps w:val="0"/>
          <w:color w:val="auto"/>
          <w:spacing w:val="15"/>
          <w:sz w:val="32"/>
          <w:szCs w:val="32"/>
        </w:rPr>
      </w:pPr>
      <w:r>
        <w:rPr>
          <w:rFonts w:hint="eastAsia" w:ascii="仿宋_GB2312" w:hAnsi="仿宋_GB2312" w:eastAsia="仿宋_GB2312" w:cs="仿宋_GB2312"/>
          <w:i w:val="0"/>
          <w:caps w:val="0"/>
          <w:color w:val="auto"/>
          <w:spacing w:val="15"/>
          <w:sz w:val="32"/>
          <w:szCs w:val="32"/>
          <w:shd w:val="clear" w:fill="FFFFFF"/>
        </w:rPr>
        <w:t>特此公告。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5600" w:leftChars="0" w:right="0" w:hanging="5600" w:hangingChars="1600"/>
        <w:jc w:val="right"/>
        <w:textAlignment w:val="auto"/>
        <w:rPr>
          <w:rFonts w:hint="eastAsia" w:ascii="仿宋_GB2312" w:hAnsi="仿宋_GB2312" w:eastAsia="仿宋_GB2312" w:cs="仿宋_GB2312"/>
          <w:i w:val="0"/>
          <w:caps w:val="0"/>
          <w:color w:val="auto"/>
          <w:spacing w:val="15"/>
          <w:sz w:val="32"/>
          <w:szCs w:val="32"/>
          <w:shd w:val="clear" w:fill="FFFFFF"/>
        </w:rPr>
      </w:pPr>
      <w:r>
        <w:rPr>
          <w:rFonts w:hint="eastAsia" w:ascii="仿宋_GB2312" w:hAnsi="仿宋_GB2312" w:eastAsia="仿宋_GB2312" w:cs="仿宋_GB2312"/>
          <w:i w:val="0"/>
          <w:caps w:val="0"/>
          <w:color w:val="auto"/>
          <w:spacing w:val="15"/>
          <w:sz w:val="32"/>
          <w:szCs w:val="32"/>
          <w:shd w:val="clear" w:fill="FFFFFF"/>
        </w:rPr>
        <w:t>　　</w:t>
      </w:r>
      <w:r>
        <w:rPr>
          <w:rFonts w:hint="eastAsia" w:ascii="仿宋_GB2312" w:hAnsi="仿宋_GB2312" w:eastAsia="仿宋_GB2312" w:cs="仿宋_GB2312"/>
          <w:i w:val="0"/>
          <w:caps w:val="0"/>
          <w:color w:val="auto"/>
          <w:spacing w:val="15"/>
          <w:sz w:val="32"/>
          <w:szCs w:val="32"/>
          <w:shd w:val="clear" w:fill="FFFFFF"/>
          <w:lang w:val="en-US" w:eastAsia="zh-CN"/>
        </w:rPr>
        <w:t xml:space="preserve">                 </w:t>
      </w:r>
      <w:r>
        <w:rPr>
          <w:rFonts w:hint="eastAsia" w:ascii="仿宋_GB2312" w:hAnsi="仿宋_GB2312" w:eastAsia="仿宋_GB2312" w:cs="仿宋_GB2312"/>
          <w:i w:val="0"/>
          <w:caps w:val="0"/>
          <w:color w:val="auto"/>
          <w:spacing w:val="15"/>
          <w:sz w:val="32"/>
          <w:szCs w:val="32"/>
          <w:shd w:val="clear" w:fill="FFFFFF"/>
        </w:rPr>
        <w:t>国家税务总局海南省税务局海南省财政厅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4550" w:firstLineChars="1300"/>
        <w:jc w:val="right"/>
        <w:textAlignment w:val="auto"/>
        <w:rPr>
          <w:rFonts w:hint="eastAsia" w:ascii="仿宋_GB2312" w:hAnsi="仿宋_GB2312" w:eastAsia="仿宋_GB2312" w:cs="仿宋_GB2312"/>
          <w:i w:val="0"/>
          <w:caps w:val="0"/>
          <w:color w:val="auto"/>
          <w:spacing w:val="15"/>
          <w:sz w:val="32"/>
          <w:szCs w:val="32"/>
          <w:shd w:val="clear" w:fill="FFFFFF"/>
          <w:lang w:val="en-US" w:eastAsia="zh-CN"/>
        </w:rPr>
      </w:pPr>
      <w:r>
        <w:rPr>
          <w:rFonts w:hint="eastAsia" w:ascii="仿宋_GB2312" w:hAnsi="仿宋_GB2312" w:eastAsia="仿宋_GB2312" w:cs="仿宋_GB2312"/>
          <w:i w:val="0"/>
          <w:caps w:val="0"/>
          <w:color w:val="auto"/>
          <w:spacing w:val="15"/>
          <w:sz w:val="32"/>
          <w:szCs w:val="32"/>
          <w:shd w:val="clear" w:fill="FFFFFF"/>
        </w:rPr>
        <w:t>海南省市场监督管理局</w:t>
      </w:r>
      <w:r>
        <w:rPr>
          <w:rFonts w:hint="eastAsia" w:ascii="仿宋_GB2312" w:hAnsi="仿宋_GB2312" w:eastAsia="仿宋_GB2312" w:cs="仿宋_GB2312"/>
          <w:i w:val="0"/>
          <w:caps w:val="0"/>
          <w:color w:val="auto"/>
          <w:spacing w:val="15"/>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5600" w:firstLineChars="1600"/>
        <w:jc w:val="right"/>
        <w:textAlignment w:val="auto"/>
        <w:rPr>
          <w:color w:val="auto"/>
        </w:rPr>
      </w:pPr>
      <w:r>
        <w:rPr>
          <w:rFonts w:hint="eastAsia" w:ascii="仿宋_GB2312" w:hAnsi="仿宋_GB2312" w:eastAsia="仿宋_GB2312" w:cs="仿宋_GB2312"/>
          <w:i w:val="0"/>
          <w:caps w:val="0"/>
          <w:color w:val="auto"/>
          <w:spacing w:val="15"/>
          <w:sz w:val="32"/>
          <w:szCs w:val="32"/>
          <w:shd w:val="clear" w:fill="FFFFFF"/>
        </w:rPr>
        <w:t>2021年3月5日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42EC1"/>
    <w:rsid w:val="33942EC1"/>
    <w:rsid w:val="5B49670A"/>
    <w:rsid w:val="6A3A5EC4"/>
    <w:rsid w:val="6F7F0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2021-03-09T07:10:00Z</dcterms:created>
  <dc:creator>Ning</dc:creator>
  <cp:lastModifiedBy>Ning</cp:lastModifiedBy>
  <dcterms:modified xsi:type="dcterms:W3CDTF">2021-03-09T10:17:21Z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