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915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auto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auto"/>
          <w:spacing w:val="8"/>
          <w:sz w:val="44"/>
          <w:szCs w:val="44"/>
          <w:shd w:val="clear" w:fill="FFFFFF"/>
        </w:rPr>
        <w:t>财政部、海关总署联合发布《关于明确海南自由贸易港“零关税”自用生产设备相关产品范围的通知》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60" w:lineRule="exact"/>
        <w:ind w:left="0" w:right="0" w:firstLine="532" w:firstLineChars="200"/>
        <w:jc w:val="both"/>
        <w:textAlignment w:val="auto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auto"/>
          <w:spacing w:val="8"/>
          <w:sz w:val="25"/>
          <w:szCs w:val="25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shd w:val="clear" w:fill="FFFFFF"/>
        </w:rPr>
        <w:t>财政部、海关总署联合发布《关于明确海南自由贸易港“零关税”自用生产设备相关产品范围的通知》，进一步明确《关于海南自由贸易港自用生产设备“零关税”政策的通知》中相关家用电器及设备零件、部件、附件、元器件产品清单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shd w:val="clear" w:fill="FFFFFF"/>
        </w:rPr>
        <w:t>在日前财政部、海关总署、税务总局联合出台的《关于海南自由贸易港自用生产设备“零关税”政策的通知》中，第二条明确规定：生产设备包括《中华人民共和国进出口税则》第八十四、八十五和九十章中除家用电器及设备零件、部件、附件、元器件外的其他商品；第六条明确规定：财政部、海关总署将会同有关部门另行明确第二条中家用电器及设备零件、部件、附件、元器件商品范围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72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shd w:val="clear" w:fill="FFFFFF"/>
        </w:rPr>
        <w:t>本次明确家用电器及设备零件、部件、附件、元器件产品清单共226个子目，意味着《中华人民共和国进出口税则》第八十四、八十五和九十章中除本次清单的226个子目之外，都可以享受自用生产设备“零关税”政策。</w:t>
      </w: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272405" cy="7134860"/>
            <wp:effectExtent l="0" t="0" r="4445" b="8890"/>
            <wp:docPr id="1" name="图片 1" descr="微信图片_2021041610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4161054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272405" cy="7155815"/>
            <wp:effectExtent l="0" t="0" r="4445" b="6985"/>
            <wp:docPr id="3" name="图片 3" descr="微信图片_2021041610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4161054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272405" cy="7338695"/>
            <wp:effectExtent l="0" t="0" r="4445" b="14605"/>
            <wp:docPr id="4" name="图片 4" descr="微信图片_2021041610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4161055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272405" cy="7289800"/>
            <wp:effectExtent l="0" t="0" r="4445" b="6350"/>
            <wp:docPr id="5" name="图片 5" descr="微信图片_2021041610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4161055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272405" cy="7338695"/>
            <wp:effectExtent l="0" t="0" r="4445" b="14605"/>
            <wp:docPr id="7" name="图片 7" descr="微信图片_20210416105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4161055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272405" cy="7465060"/>
            <wp:effectExtent l="0" t="0" r="4445" b="2540"/>
            <wp:docPr id="9" name="图片 9" descr="微信图片_2021041610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4161055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272405" cy="7402195"/>
            <wp:effectExtent l="0" t="0" r="4445" b="8255"/>
            <wp:docPr id="11" name="图片 11" descr="微信图片_2021041610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4161055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auto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272405" cy="2228215"/>
            <wp:effectExtent l="0" t="0" r="4445" b="635"/>
            <wp:docPr id="13" name="图片 13" descr="微信图片_2021041610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416105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FC4C42"/>
    <w:rsid w:val="32DF194F"/>
    <w:rsid w:val="333F3983"/>
    <w:rsid w:val="51E749A1"/>
    <w:rsid w:val="52FC4C42"/>
    <w:rsid w:val="76143D40"/>
    <w:rsid w:val="79EF78ED"/>
    <w:rsid w:val="7B93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2021-03-10T02:30:00Z</dcterms:created>
  <dc:creator>Ning</dc:creator>
  <cp:lastModifiedBy>闫晓亮</cp:lastModifiedBy>
  <dcterms:modified xsi:type="dcterms:W3CDTF">2021-04-16T02:56:39Z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